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Paid Ads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163818359375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  <w:rtl w:val="0"/>
        </w:rPr>
        <w:t xml:space="preserve">Ohio Casino Control Commission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4.909667968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343964" cy="240057"/>
            <wp:effectExtent b="0" l="0" r="0" t="0"/>
            <wp:docPr id="7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964" cy="240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  <w:rtl w:val="0"/>
        </w:rPr>
        <w:t xml:space="preserve">Ohio Casino Control Commission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4.90966796875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sectPr>
          <w:pgSz w:h="15840" w:w="24480" w:orient="landscape"/>
          <w:pgMar w:bottom="1121.627197265625" w:top="1260" w:left="776.2980651855469" w:right="4360.799560546875" w:header="0" w:footer="720"/>
          <w:pgNumType w:start="1"/>
          <w:cols w:equalWidth="0" w:num="4">
            <w:col w:space="0" w:w="4840"/>
            <w:col w:space="0" w:w="4840"/>
            <w:col w:space="0" w:w="4840"/>
            <w:col w:space="0" w:w="48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343964" cy="240057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964" cy="240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  <w:rtl w:val="0"/>
        </w:rPr>
        <w:t xml:space="preserve">Ohio Casino Control Commission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343964" cy="24005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964" cy="240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340.83251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sectPr>
          <w:type w:val="continuous"/>
          <w:pgSz w:h="15840" w:w="24480" w:orient="landscape"/>
          <w:pgMar w:bottom="1121.627197265625" w:top="1260" w:left="776.2980651855469" w:right="4104.307861328125" w:header="0" w:footer="720"/>
          <w:cols w:equalWidth="0" w:num="1">
            <w:col w:space="0" w:w="19599.394073486328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190096" cy="207377"/>
            <wp:effectExtent b="0" l="0" r="0" t="0"/>
            <wp:docPr id="15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96" cy="2073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493872" cy="111892"/>
            <wp:effectExtent b="0" l="0" r="0" t="0"/>
            <wp:docPr id="13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872" cy="1118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190095" cy="207377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95" cy="2073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493871" cy="111892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871" cy="1118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190095" cy="207377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95" cy="2073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493871" cy="111892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871" cy="1118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2958984375" w:line="222.52381324768066" w:lineRule="auto"/>
        <w:ind w:left="84.03961181640625" w:right="934.30419921875" w:firstLine="1.97387695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College athletes face tremendous pressure to preform well on the court and in  the classroom. They don’t deserve to deal with harassment from sports bettors.  We launched the More Than A Bet campaign to raise awareness about the  dangers of harassment related 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#sportsbetting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0.941162109375" w:line="240" w:lineRule="auto"/>
        <w:ind w:left="122.40478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5.03420066833496"/>
          <w:szCs w:val="25.034200668334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5.03420066833496"/>
          <w:szCs w:val="25.03420066833496"/>
          <w:u w:val="none"/>
          <w:shd w:fill="auto" w:val="clear"/>
          <w:vertAlign w:val="baseline"/>
          <w:rtl w:val="0"/>
        </w:rPr>
        <w:t xml:space="preserve">I’M A STUDENT. I’M A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.4022216796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5.03420066833496"/>
          <w:szCs w:val="25.034200668334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5.03420066833496"/>
          <w:szCs w:val="25.03420066833496"/>
          <w:u w:val="none"/>
          <w:shd w:fill="auto" w:val="clear"/>
          <w:vertAlign w:val="baseline"/>
          <w:rtl w:val="0"/>
        </w:rPr>
        <w:t xml:space="preserve">FRIEND. I’M A HUMAN.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0.14831542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HTTPS//WWW.MORETHANABET.ORG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2.52381324768066" w:lineRule="auto"/>
        <w:ind w:left="470.5963134765625" w:right="478.53515625" w:firstLine="7.5469970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No matter how your bet is going, it’s never okay to harass student athletes trying  to play the game they love. Learn how you can be a part of ending student  athlete harassment.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6.45507812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0.18920135498047"/>
          <w:szCs w:val="60.189201354980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0.18920135498047"/>
          <w:szCs w:val="60.18920135498047"/>
          <w:u w:val="none"/>
          <w:shd w:fill="auto" w:val="clear"/>
          <w:vertAlign w:val="baseline"/>
          <w:rtl w:val="0"/>
        </w:rPr>
        <w:t xml:space="preserve">1 IN 3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509765625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9.154199600219727"/>
          <w:szCs w:val="29.1541996002197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9.154199600219727"/>
          <w:szCs w:val="29.154199600219727"/>
          <w:u w:val="none"/>
          <w:shd w:fill="auto" w:val="clear"/>
          <w:vertAlign w:val="baseline"/>
          <w:rtl w:val="0"/>
        </w:rPr>
        <w:t xml:space="preserve">High-profile athletes are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9.154199600219727"/>
          <w:szCs w:val="29.1541996002197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9.154199600219727"/>
          <w:szCs w:val="29.154199600219727"/>
          <w:u w:val="none"/>
          <w:shd w:fill="auto" w:val="clear"/>
          <w:vertAlign w:val="baseline"/>
          <w:rtl w:val="0"/>
        </w:rPr>
        <w:t xml:space="preserve">harassed by sports bettors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2.4737548828125" w:line="240" w:lineRule="auto"/>
        <w:ind w:left="442.73803710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HTTPS//WWW.MORETHANABET.ORG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2626953125" w:line="222.52381324768066" w:lineRule="auto"/>
        <w:ind w:left="969.981689453125" w:right="207.777099609375" w:hanging="3.4826660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The next time you make a high-stakes bet, remember that student  athletes are real people too. Get access to resources on how to participate  responsibly 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#collegesportsbetting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and ways you can help prevent student  athlete harassment.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5.869140625" w:line="240" w:lineRule="auto"/>
        <w:ind w:left="0" w:right="23.06640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  <w:rtl w:val="0"/>
        </w:rPr>
        <w:t xml:space="preserve">ANGRY OVER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3.094482421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  <w:rtl w:val="0"/>
        </w:rPr>
        <w:t xml:space="preserve">LOSING A BET?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1.805419921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  <w:rtl w:val="0"/>
        </w:rPr>
        <w:t xml:space="preserve">TAKE A BREATHER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3.5528564453125" w:line="240" w:lineRule="auto"/>
        <w:ind w:left="885.478515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  <w:sectPr>
          <w:type w:val="continuous"/>
          <w:pgSz w:h="15840" w:w="24480" w:orient="landscape"/>
          <w:pgMar w:bottom="1121.627197265625" w:top="1260" w:left="4238.5675048828125" w:right="4244.49951171875" w:header="0" w:footer="720"/>
          <w:cols w:equalWidth="0" w:num="3">
            <w:col w:space="0" w:w="5340"/>
            <w:col w:space="0" w:w="5340"/>
            <w:col w:space="0" w:w="53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HTTPS//WWW.MORETHANABET.ORG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8962383270263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7.78860092163086"/>
          <w:szCs w:val="17.78860092163086"/>
          <w:u w:val="none"/>
          <w:shd w:fill="auto" w:val="clear"/>
          <w:vertAlign w:val="baseline"/>
          <w:rtl w:val="0"/>
        </w:rPr>
        <w:t xml:space="preserve">Help end student athlete harassment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Learn ways to get involved.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44396972656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  <w:rtl w:val="0"/>
        </w:rPr>
        <w:t xml:space="preserve">Learn More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8962383270263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7.78860092163086"/>
          <w:szCs w:val="17.78860092163086"/>
          <w:u w:val="none"/>
          <w:shd w:fill="auto" w:val="clear"/>
          <w:vertAlign w:val="baseline"/>
          <w:rtl w:val="0"/>
        </w:rPr>
        <w:t xml:space="preserve">Help end student athlete harassment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Learn More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44396972656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  <w:rtl w:val="0"/>
        </w:rPr>
        <w:t xml:space="preserve">Learn More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8962383270263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7.78860092163086"/>
          <w:szCs w:val="17.78860092163086"/>
          <w:u w:val="none"/>
          <w:shd w:fill="auto" w:val="clear"/>
          <w:vertAlign w:val="baseline"/>
          <w:rtl w:val="0"/>
        </w:rPr>
        <w:t xml:space="preserve">Help end student athlete harassment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Explore resources.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44396972656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  <w:sectPr>
          <w:type w:val="continuous"/>
          <w:pgSz w:h="15840" w:w="24480" w:orient="landscape"/>
          <w:pgMar w:bottom="1121.627197265625" w:top="1260" w:left="4232.9443359375" w:right="4440.67138671875" w:header="0" w:footer="720"/>
          <w:cols w:equalWidth="0" w:num="6">
            <w:col w:space="0" w:w="2640"/>
            <w:col w:space="0" w:w="2640"/>
            <w:col w:space="0" w:w="2640"/>
            <w:col w:space="0" w:w="2640"/>
            <w:col w:space="0" w:w="2640"/>
            <w:col w:space="0" w:w="2640"/>
          </w:cols>
        </w:sect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  <w:rtl w:val="0"/>
        </w:rPr>
        <w:t xml:space="preserve">Learn More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4.0252685546875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  <w:sectPr>
          <w:type w:val="continuous"/>
          <w:pgSz w:h="15840" w:w="24480" w:orient="landscape"/>
          <w:pgMar w:bottom="1121.627197265625" w:top="1260" w:left="776.2980651855469" w:right="4104.307861328125" w:header="0" w:footer="720"/>
          <w:cols w:equalWidth="0" w:num="1">
            <w:col w:space="0" w:w="19599.394073486328"/>
          </w:cols>
        </w:sect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  <w:drawing>
          <wp:inline distB="19050" distT="19050" distL="19050" distR="19050">
            <wp:extent cx="2985949" cy="501381"/>
            <wp:effectExtent b="0" l="0" r="0" t="0"/>
            <wp:docPr id="11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5949" cy="5013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  <w:drawing>
          <wp:inline distB="19050" distT="19050" distL="19050" distR="19050">
            <wp:extent cx="2985949" cy="501381"/>
            <wp:effectExtent b="0" l="0" r="0" t="0"/>
            <wp:docPr id="9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5949" cy="5013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  <w:drawing>
          <wp:inline distB="19050" distT="19050" distL="19050" distR="19050">
            <wp:extent cx="2985949" cy="501381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5949" cy="5013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68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  <w:rtl w:val="0"/>
        </w:rPr>
        <w:t xml:space="preserve">Post 1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  <w:rtl w:val="0"/>
        </w:rPr>
        <w:t xml:space="preserve">Post 2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2.9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  <w:rtl w:val="0"/>
        </w:rPr>
        <w:t xml:space="preserve">Ohio Casino Control Commission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  <w:rtl w:val="0"/>
        </w:rPr>
        <w:t xml:space="preserve">Post 3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5.1751708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sectPr>
          <w:type w:val="continuous"/>
          <w:pgSz w:h="15840" w:w="24480" w:orient="landscape"/>
          <w:pgMar w:bottom="1121.627197265625" w:top="1260" w:left="4124.166259765625" w:right="7317.965087890625" w:header="0" w:footer="720"/>
          <w:cols w:equalWidth="0" w:num="3">
            <w:col w:space="0" w:w="4360"/>
            <w:col w:space="0" w:w="4360"/>
            <w:col w:space="0" w:w="43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</w:rPr>
        <w:drawing>
          <wp:inline distB="19050" distT="19050" distL="19050" distR="19050">
            <wp:extent cx="343964" cy="240058"/>
            <wp:effectExtent b="0" l="0" r="0" t="0"/>
            <wp:docPr id="16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964" cy="2400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  <w:rtl w:val="0"/>
        </w:rPr>
        <w:t xml:space="preserve">Ohio Casino Control Commission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343964" cy="240058"/>
            <wp:effectExtent b="0" l="0" r="0" t="0"/>
            <wp:docPr id="1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964" cy="2400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97.99560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sectPr>
          <w:type w:val="continuous"/>
          <w:pgSz w:h="15840" w:w="24480" w:orient="landscape"/>
          <w:pgMar w:bottom="1121.627197265625" w:top="1260" w:left="776.2980651855469" w:right="4104.307861328125" w:header="0" w:footer="720"/>
          <w:cols w:equalWidth="0" w:num="1">
            <w:col w:space="0" w:w="19599.394073486328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190096" cy="207377"/>
            <wp:effectExtent b="0" l="0" r="0" t="0"/>
            <wp:docPr id="12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96" cy="2073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493871" cy="111893"/>
            <wp:effectExtent b="0" l="0" r="0" t="0"/>
            <wp:docPr id="1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871" cy="1118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190095" cy="207377"/>
            <wp:effectExtent b="0" l="0" r="0" t="0"/>
            <wp:docPr id="20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095" cy="2073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4.536398887634277"/>
          <w:szCs w:val="14.536398887634277"/>
          <w:u w:val="none"/>
          <w:shd w:fill="auto" w:val="clear"/>
          <w:vertAlign w:val="baseline"/>
        </w:rPr>
        <w:drawing>
          <wp:inline distB="19050" distT="19050" distL="19050" distR="19050">
            <wp:extent cx="493871" cy="111893"/>
            <wp:effectExtent b="0" l="0" r="0" t="0"/>
            <wp:docPr id="21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871" cy="1118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294677734375" w:line="222.52381324768066" w:lineRule="auto"/>
        <w:ind w:left="84.5025634765625" w:right="687.630615234375" w:hanging="3.4832763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The More Than A Bet campaign offers toolkits that coaches, campus life leaders,  and sports bettors can use to protect athletes from the harmful effects of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#collegesportsbetting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harassment. Discover ways to get involved.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5.52001953125" w:line="240" w:lineRule="auto"/>
        <w:ind w:left="126.873779296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  <w:rtl w:val="0"/>
        </w:rPr>
        <w:t xml:space="preserve">STUDENT ATHLETES ARE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.34631347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  <w:rtl w:val="0"/>
        </w:rPr>
        <w:t xml:space="preserve">HARASSED OVER BETS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.34631347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b8d432"/>
          <w:sz w:val="27.472997665405273"/>
          <w:szCs w:val="27.472997665405273"/>
          <w:u w:val="none"/>
          <w:shd w:fill="auto" w:val="clear"/>
          <w:vertAlign w:val="baseline"/>
          <w:rtl w:val="0"/>
        </w:rPr>
        <w:t xml:space="preserve">MORE THAN EVER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3.550720214843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HTTPS//WWW.MORETHANABET.ORG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2.52381324768066" w:lineRule="auto"/>
        <w:ind w:left="618.66455078125" w:right="371.8701171875" w:firstLine="1.2768554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11.610800743103027"/>
          <w:szCs w:val="11.61080074310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4158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Student athletes leave it all on the court. But after a hard game, they have to  keep up with even harder responsibilities. So don’t take your lost bet out on  them.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11.610800743103027"/>
          <w:szCs w:val="11.610800743103027"/>
          <w:u w:val="none"/>
          <w:shd w:fill="auto" w:val="clear"/>
          <w:vertAlign w:val="baseline"/>
          <w:rtl w:val="0"/>
        </w:rPr>
        <w:t xml:space="preserve">Learn more at MoreThanABet.org.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2.989501953125" w:line="240" w:lineRule="auto"/>
        <w:ind w:left="0" w:right="25.6384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11.610800743103027"/>
          <w:szCs w:val="11.61080074310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5e9e"/>
          <w:sz w:val="11.610800743103027"/>
          <w:szCs w:val="11.610800743103027"/>
          <w:u w:val="none"/>
          <w:shd w:fill="auto" w:val="clear"/>
          <w:vertAlign w:val="baseline"/>
        </w:rPr>
        <w:drawing>
          <wp:inline distB="19050" distT="19050" distL="19050" distR="19050">
            <wp:extent cx="2985949" cy="1595013"/>
            <wp:effectExtent b="0" l="0" r="0" t="0"/>
            <wp:docPr id="18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5949" cy="1595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89658164978027" w:lineRule="auto"/>
        <w:ind w:left="111.0516357421875" w:right="2448.50341796875" w:hanging="2.24731445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7.78860092163086"/>
          <w:szCs w:val="17.78860092163086"/>
          <w:u w:val="none"/>
          <w:shd w:fill="auto" w:val="clear"/>
          <w:vertAlign w:val="baseline"/>
          <w:rtl w:val="0"/>
        </w:rPr>
        <w:t xml:space="preserve">Help end student athlete harassment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  <w:rtl w:val="0"/>
        </w:rPr>
        <w:t xml:space="preserve">Learn how you can help. 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0009765625" w:line="250.57757377624512" w:lineRule="auto"/>
        <w:ind w:left="0" w:right="513.922119140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a4158"/>
          <w:sz w:val="17.28740119934082"/>
          <w:szCs w:val="17.28740119934082"/>
          <w:u w:val="none"/>
          <w:shd w:fill="auto" w:val="clear"/>
          <w:vertAlign w:val="baseline"/>
        </w:rPr>
        <w:drawing>
          <wp:inline distB="19050" distT="19050" distL="19050" distR="19050">
            <wp:extent cx="2985949" cy="501381"/>
            <wp:effectExtent b="0" l="0" r="0" t="0"/>
            <wp:docPr id="1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5949" cy="5013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  <w:rtl w:val="0"/>
        </w:rPr>
        <w:t xml:space="preserve">Post 4 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5.372633934021" w:lineRule="auto"/>
        <w:ind w:left="3638.3331298828125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  <w:rtl w:val="0"/>
        </w:rPr>
        <w:t xml:space="preserve">Learn More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5.775799751281738"/>
          <w:szCs w:val="15.775799751281738"/>
          <w:u w:val="none"/>
          <w:shd w:fill="auto" w:val="clear"/>
          <w:vertAlign w:val="baseline"/>
        </w:rPr>
        <w:drawing>
          <wp:inline distB="19050" distT="19050" distL="19050" distR="19050">
            <wp:extent cx="2985949" cy="501382"/>
            <wp:effectExtent b="0" l="0" r="0" t="0"/>
            <wp:docPr id="10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85949" cy="5013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4f"/>
          <w:sz w:val="20.68760108947754"/>
          <w:szCs w:val="20.68760108947754"/>
          <w:u w:val="none"/>
          <w:shd w:fill="auto" w:val="clear"/>
          <w:vertAlign w:val="baseline"/>
          <w:rtl w:val="0"/>
        </w:rPr>
        <w:t xml:space="preserve">Post 5 - PSA</w:t>
      </w:r>
    </w:p>
    <w:sectPr>
      <w:type w:val="continuous"/>
      <w:pgSz w:h="15840" w:w="24480" w:orient="landscape"/>
      <w:pgMar w:bottom="1121.627197265625" w:top="1260" w:left="7164.16748046875" w:right="7061.470947265625" w:header="0" w:footer="720"/>
      <w:cols w:equalWidth="0" w:num="2">
        <w:col w:space="0" w:w="5140"/>
        <w:col w:space="0" w:w="51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7.png"/><Relationship Id="rId10" Type="http://schemas.openxmlformats.org/officeDocument/2006/relationships/image" Target="media/image20.png"/><Relationship Id="rId12" Type="http://schemas.openxmlformats.org/officeDocument/2006/relationships/image" Target="media/image15.png"/><Relationship Id="rId9" Type="http://schemas.openxmlformats.org/officeDocument/2006/relationships/image" Target="media/image21.png"/><Relationship Id="rId5" Type="http://schemas.openxmlformats.org/officeDocument/2006/relationships/styles" Target="styles.xml"/><Relationship Id="rId6" Type="http://schemas.openxmlformats.org/officeDocument/2006/relationships/image" Target="media/image13.png"/><Relationship Id="rId7" Type="http://schemas.openxmlformats.org/officeDocument/2006/relationships/image" Target="media/image1.pn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